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4B077" w14:textId="77777777" w:rsidR="008D1016" w:rsidRPr="00AF4D83" w:rsidRDefault="00440CBC">
      <w:pPr>
        <w:pStyle w:val="Nadpis1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PŘÍLOHA Č. 3 - SPECIFIKACE SLUŽEB</w:t>
      </w:r>
    </w:p>
    <w:p w14:paraId="74D72976" w14:textId="3CE92B9A" w:rsidR="008D1016" w:rsidRPr="00AF4D83" w:rsidRDefault="00440CBC" w:rsidP="00AF4D83">
      <w:pPr>
        <w:pStyle w:val="Nadpis2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Asistenti prevence kriminality na území městské části Praha 17</w:t>
      </w:r>
    </w:p>
    <w:p w14:paraId="7D5E88FA" w14:textId="77777777" w:rsidR="008D1016" w:rsidRPr="00AF4D83" w:rsidRDefault="00440CBC">
      <w:pPr>
        <w:pStyle w:val="Nadpis2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Předmět služeb:</w:t>
      </w:r>
    </w:p>
    <w:p w14:paraId="2EB9DB6D" w14:textId="43D29FF0" w:rsidR="008D1016" w:rsidRPr="00AF4D83" w:rsidRDefault="00440CBC" w:rsidP="004D0AFC">
      <w:pPr>
        <w:jc w:val="both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Předmětem veřejné zakázky je poskytování služeb asistentů prevence kriminality (APK), a to zejm</w:t>
      </w:r>
      <w:r w:rsidR="000B75C1">
        <w:rPr>
          <w:color w:val="000000" w:themeColor="text1"/>
          <w:lang w:val="cs-CZ"/>
        </w:rPr>
        <w:t>é</w:t>
      </w:r>
      <w:r w:rsidRPr="00AF4D83">
        <w:rPr>
          <w:color w:val="000000" w:themeColor="text1"/>
          <w:lang w:val="cs-CZ"/>
        </w:rPr>
        <w:t xml:space="preserve">na spolupráce při zajištění dozoru a </w:t>
      </w:r>
      <w:r w:rsidRPr="00AF4D83">
        <w:rPr>
          <w:color w:val="000000" w:themeColor="text1"/>
          <w:lang w:val="cs-CZ"/>
        </w:rPr>
        <w:t>monitoringu problematických míst na území městské části Praha 17, a to na předem domluvených lokalitách. Asistenti budou vykonávat pochůzkovou činnost na celém území městské části.</w:t>
      </w:r>
    </w:p>
    <w:p w14:paraId="2B23C123" w14:textId="77777777" w:rsidR="008D1016" w:rsidRPr="00AF4D83" w:rsidRDefault="00440CBC">
      <w:pPr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Do jejich primární činnosti bude patřit:</w:t>
      </w:r>
    </w:p>
    <w:p w14:paraId="15B51BB5" w14:textId="77777777" w:rsidR="008D1016" w:rsidRPr="00AF4D83" w:rsidRDefault="00440CBC" w:rsidP="00AF4D83">
      <w:pPr>
        <w:pStyle w:val="Seznamsodrkami"/>
        <w:numPr>
          <w:ilvl w:val="0"/>
          <w:numId w:val="0"/>
        </w:numPr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- Kontrola dětských hřišť, parků a dalších veřejných prostranství,</w:t>
      </w:r>
      <w:r w:rsidRPr="00AF4D83">
        <w:rPr>
          <w:color w:val="000000" w:themeColor="text1"/>
          <w:lang w:val="cs-CZ"/>
        </w:rPr>
        <w:br/>
        <w:t>- Monitoring veřejné zeleně,</w:t>
      </w:r>
      <w:r w:rsidRPr="00AF4D83">
        <w:rPr>
          <w:color w:val="000000" w:themeColor="text1"/>
          <w:lang w:val="cs-CZ"/>
        </w:rPr>
        <w:br/>
        <w:t>- Monitoring stavu obecní infrastruktury (chodníky, kaverny, výmoly),</w:t>
      </w:r>
      <w:r w:rsidRPr="00AF4D83">
        <w:rPr>
          <w:color w:val="000000" w:themeColor="text1"/>
          <w:lang w:val="cs-CZ"/>
        </w:rPr>
        <w:br/>
        <w:t>- Poskytování dozorové služby u přechodů pro chodce v ranních hodinách pro zajištění bezpečnosti dětí,</w:t>
      </w:r>
      <w:r w:rsidRPr="00AF4D83">
        <w:rPr>
          <w:color w:val="000000" w:themeColor="text1"/>
          <w:lang w:val="cs-CZ"/>
        </w:rPr>
        <w:br/>
        <w:t>- Prezentace a edukační činnost v oblasti obecně závazných vyhlášek, právních předpisů a pravidel chování ve veřejném prostoru,</w:t>
      </w:r>
      <w:r w:rsidRPr="00AF4D83">
        <w:rPr>
          <w:color w:val="000000" w:themeColor="text1"/>
          <w:lang w:val="cs-CZ"/>
        </w:rPr>
        <w:br/>
        <w:t>- Zajištění elementární informační služby pro občany.</w:t>
      </w:r>
    </w:p>
    <w:p w14:paraId="47B2BB16" w14:textId="22E402E5" w:rsidR="008D1016" w:rsidRPr="00AF4D83" w:rsidRDefault="00AF4D83">
      <w:pPr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 xml:space="preserve">- </w:t>
      </w:r>
      <w:r w:rsidRPr="00AF4D83">
        <w:rPr>
          <w:color w:val="000000" w:themeColor="text1"/>
          <w:lang w:val="cs-CZ"/>
        </w:rPr>
        <w:t>APK budou při výkonu činnosti pracovat</w:t>
      </w:r>
      <w:r>
        <w:rPr>
          <w:color w:val="000000" w:themeColor="text1"/>
          <w:lang w:val="cs-CZ"/>
        </w:rPr>
        <w:t xml:space="preserve"> samostatně, ale mohu</w:t>
      </w:r>
      <w:r w:rsidRPr="00AF4D83">
        <w:rPr>
          <w:color w:val="000000" w:themeColor="text1"/>
          <w:lang w:val="cs-CZ"/>
        </w:rPr>
        <w:t xml:space="preserve"> spolupracovat </w:t>
      </w:r>
      <w:r>
        <w:rPr>
          <w:color w:val="000000" w:themeColor="text1"/>
          <w:lang w:val="cs-CZ"/>
        </w:rPr>
        <w:t xml:space="preserve">i </w:t>
      </w:r>
      <w:r w:rsidRPr="00AF4D83">
        <w:rPr>
          <w:color w:val="000000" w:themeColor="text1"/>
          <w:lang w:val="cs-CZ"/>
        </w:rPr>
        <w:t>se strážníky Městské policie a postupovat v souladu s pokyny Objednatele.</w:t>
      </w:r>
      <w:r w:rsidRPr="00AF4D83">
        <w:rPr>
          <w:color w:val="000000" w:themeColor="text1"/>
          <w:lang w:val="cs-CZ"/>
        </w:rPr>
        <w:br/>
      </w:r>
      <w:r>
        <w:rPr>
          <w:color w:val="000000" w:themeColor="text1"/>
          <w:lang w:val="cs-CZ"/>
        </w:rPr>
        <w:t xml:space="preserve">- </w:t>
      </w:r>
      <w:r w:rsidRPr="00AF4D83">
        <w:rPr>
          <w:color w:val="000000" w:themeColor="text1"/>
          <w:lang w:val="cs-CZ"/>
        </w:rPr>
        <w:t>Odborný personál musí mít vlastní technické zázemí.</w:t>
      </w:r>
      <w:r w:rsidRPr="00AF4D83">
        <w:rPr>
          <w:color w:val="000000" w:themeColor="text1"/>
          <w:lang w:val="cs-CZ"/>
        </w:rPr>
        <w:br/>
      </w:r>
      <w:r>
        <w:rPr>
          <w:color w:val="000000" w:themeColor="text1"/>
          <w:lang w:val="cs-CZ"/>
        </w:rPr>
        <w:t xml:space="preserve">- </w:t>
      </w:r>
      <w:r w:rsidRPr="00AF4D83">
        <w:rPr>
          <w:color w:val="000000" w:themeColor="text1"/>
          <w:lang w:val="cs-CZ"/>
        </w:rPr>
        <w:t>Odhadované personální zajištění a časový rozsah výkonu bude stanoven na základě vzájemné konzultace a výběru lokalit.</w:t>
      </w:r>
    </w:p>
    <w:p w14:paraId="2EC0216C" w14:textId="0DEFB7DD" w:rsidR="008D1016" w:rsidRPr="00AF4D83" w:rsidRDefault="004D0AFC">
      <w:pPr>
        <w:pStyle w:val="Nadpis2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Doplňkové služby</w:t>
      </w:r>
      <w:r w:rsidRPr="00AF4D83">
        <w:rPr>
          <w:color w:val="000000" w:themeColor="text1"/>
          <w:lang w:val="cs-CZ"/>
        </w:rPr>
        <w:t>:</w:t>
      </w:r>
    </w:p>
    <w:p w14:paraId="1BCEEB54" w14:textId="77777777" w:rsidR="008D1016" w:rsidRPr="00AF4D83" w:rsidRDefault="00440CBC">
      <w:pPr>
        <w:pStyle w:val="Nadpis3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1. Vedení evidence činnosti APK</w:t>
      </w:r>
    </w:p>
    <w:p w14:paraId="6C26A6BE" w14:textId="18566E23" w:rsidR="008D1016" w:rsidRPr="00AF4D83" w:rsidRDefault="00440CBC">
      <w:pPr>
        <w:pStyle w:val="Seznamsodrkami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APK budou vést jednoduchou evidenci:</w:t>
      </w:r>
      <w:r w:rsidRPr="00AF4D83">
        <w:rPr>
          <w:color w:val="000000" w:themeColor="text1"/>
          <w:lang w:val="cs-CZ"/>
        </w:rPr>
        <w:br/>
        <w:t>- Datum a čas pochůzky,</w:t>
      </w:r>
      <w:r w:rsidRPr="00AF4D83">
        <w:rPr>
          <w:color w:val="000000" w:themeColor="text1"/>
          <w:lang w:val="cs-CZ"/>
        </w:rPr>
        <w:br/>
        <w:t>- Lokalita,</w:t>
      </w:r>
      <w:r w:rsidRPr="00AF4D83">
        <w:rPr>
          <w:color w:val="000000" w:themeColor="text1"/>
          <w:lang w:val="cs-CZ"/>
        </w:rPr>
        <w:br/>
        <w:t>- Popis činnosti a zjištěných skutečností,</w:t>
      </w:r>
      <w:r w:rsidRPr="00AF4D83">
        <w:rPr>
          <w:color w:val="000000" w:themeColor="text1"/>
          <w:lang w:val="cs-CZ"/>
        </w:rPr>
        <w:br/>
        <w:t>- Informace o předání hlášení kompetentním orgánům.</w:t>
      </w:r>
      <w:r w:rsidRPr="00AF4D83">
        <w:rPr>
          <w:color w:val="000000" w:themeColor="text1"/>
          <w:lang w:val="cs-CZ"/>
        </w:rPr>
        <w:br/>
      </w:r>
      <w:r w:rsidR="001B58B5">
        <w:rPr>
          <w:color w:val="000000" w:themeColor="text1"/>
          <w:lang w:val="cs-CZ"/>
        </w:rPr>
        <w:t xml:space="preserve">- </w:t>
      </w:r>
      <w:r w:rsidRPr="00AF4D83">
        <w:rPr>
          <w:color w:val="000000" w:themeColor="text1"/>
          <w:lang w:val="cs-CZ"/>
        </w:rPr>
        <w:t>Záznamy budou předávány Objednateli měsíčně.</w:t>
      </w:r>
    </w:p>
    <w:p w14:paraId="21D7ADD4" w14:textId="77777777" w:rsidR="008D1016" w:rsidRPr="00AF4D83" w:rsidRDefault="00440CBC">
      <w:pPr>
        <w:pStyle w:val="Nadpis3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2. Pravidelné hodnocení a školení APK</w:t>
      </w:r>
    </w:p>
    <w:p w14:paraId="6A345995" w14:textId="77777777" w:rsidR="008D1016" w:rsidRPr="00AF4D83" w:rsidRDefault="00440CBC">
      <w:pPr>
        <w:pStyle w:val="Seznamsodrkami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- APK absolvují minimálně 2× ročně školení organizované Objednatelem.</w:t>
      </w:r>
      <w:r w:rsidRPr="00AF4D83">
        <w:rPr>
          <w:color w:val="000000" w:themeColor="text1"/>
          <w:lang w:val="cs-CZ"/>
        </w:rPr>
        <w:br/>
        <w:t>- Obsah školení: bezpečný kontakt s občany, práce v rizikových lokalitách, pravidla hlášení incidentů, znalost vybraných právních předpisů.</w:t>
      </w:r>
    </w:p>
    <w:p w14:paraId="755D927A" w14:textId="77777777" w:rsidR="008D1016" w:rsidRPr="00AF4D83" w:rsidRDefault="00440CBC">
      <w:pPr>
        <w:pStyle w:val="Nadpis3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lastRenderedPageBreak/>
        <w:t>3. Jednotná identifikace APK</w:t>
      </w:r>
    </w:p>
    <w:p w14:paraId="21C93AFF" w14:textId="77777777" w:rsidR="008D1016" w:rsidRPr="00AF4D83" w:rsidRDefault="00440CBC">
      <w:pPr>
        <w:pStyle w:val="Seznamsodrkami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- APK budou nosit reflexní vestu s logem MČ Praha 17 a nápisem "Asistent prevence kriminality".</w:t>
      </w:r>
      <w:r w:rsidRPr="00AF4D83">
        <w:rPr>
          <w:color w:val="000000" w:themeColor="text1"/>
          <w:lang w:val="cs-CZ"/>
        </w:rPr>
        <w:br/>
        <w:t>- APK budou vybaveni identifikační kartou vydanou Objednatelem.</w:t>
      </w:r>
    </w:p>
    <w:p w14:paraId="3FE91909" w14:textId="77777777" w:rsidR="008D1016" w:rsidRPr="00AF4D83" w:rsidRDefault="00440CBC">
      <w:pPr>
        <w:pStyle w:val="Nadpis3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4. Komunikace a předávání hlášení</w:t>
      </w:r>
    </w:p>
    <w:p w14:paraId="6C724449" w14:textId="1F06B67A" w:rsidR="008D1016" w:rsidRPr="00AF4D83" w:rsidRDefault="00440CBC">
      <w:pPr>
        <w:pStyle w:val="Seznamsodrkami"/>
        <w:rPr>
          <w:color w:val="000000" w:themeColor="text1"/>
          <w:lang w:val="cs-CZ"/>
        </w:rPr>
      </w:pPr>
      <w:r w:rsidRPr="00AF4D83">
        <w:rPr>
          <w:color w:val="000000" w:themeColor="text1"/>
          <w:lang w:val="cs-CZ"/>
        </w:rPr>
        <w:t>- Běžné závady budou hlášeny příslušné kontaktní osobě</w:t>
      </w:r>
      <w:r w:rsidR="00AF4D83">
        <w:rPr>
          <w:color w:val="000000" w:themeColor="text1"/>
          <w:lang w:val="cs-CZ"/>
        </w:rPr>
        <w:t xml:space="preserve"> a případně příslušné městské společnosti (TSK, THMP, Pražské služby apod.) či organizaci.</w:t>
      </w:r>
      <w:r w:rsidRPr="00AF4D83">
        <w:rPr>
          <w:color w:val="000000" w:themeColor="text1"/>
          <w:lang w:val="cs-CZ"/>
        </w:rPr>
        <w:br/>
        <w:t>- Akutní situace budou ihned hlášeny složkám IZS.</w:t>
      </w:r>
    </w:p>
    <w:p w14:paraId="3BA8BE83" w14:textId="434F869D" w:rsidR="008D1016" w:rsidRPr="00AF4D83" w:rsidRDefault="008D1016">
      <w:pPr>
        <w:rPr>
          <w:color w:val="000000" w:themeColor="text1"/>
          <w:lang w:val="cs-CZ"/>
        </w:rPr>
      </w:pPr>
    </w:p>
    <w:sectPr w:rsidR="008D1016" w:rsidRPr="00AF4D8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82491292">
    <w:abstractNumId w:val="8"/>
  </w:num>
  <w:num w:numId="2" w16cid:durableId="1100639626">
    <w:abstractNumId w:val="6"/>
  </w:num>
  <w:num w:numId="3" w16cid:durableId="1261764765">
    <w:abstractNumId w:val="5"/>
  </w:num>
  <w:num w:numId="4" w16cid:durableId="1748840107">
    <w:abstractNumId w:val="4"/>
  </w:num>
  <w:num w:numId="5" w16cid:durableId="1022709925">
    <w:abstractNumId w:val="7"/>
  </w:num>
  <w:num w:numId="6" w16cid:durableId="735517600">
    <w:abstractNumId w:val="3"/>
  </w:num>
  <w:num w:numId="7" w16cid:durableId="1596862741">
    <w:abstractNumId w:val="2"/>
  </w:num>
  <w:num w:numId="8" w16cid:durableId="1006678">
    <w:abstractNumId w:val="1"/>
  </w:num>
  <w:num w:numId="9" w16cid:durableId="1217668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3BA0"/>
    <w:rsid w:val="000B75C1"/>
    <w:rsid w:val="0015074B"/>
    <w:rsid w:val="001B58B5"/>
    <w:rsid w:val="001C6CED"/>
    <w:rsid w:val="0029639D"/>
    <w:rsid w:val="00326F90"/>
    <w:rsid w:val="00440CBC"/>
    <w:rsid w:val="00491540"/>
    <w:rsid w:val="004D0AFC"/>
    <w:rsid w:val="008D1016"/>
    <w:rsid w:val="00AA1D8D"/>
    <w:rsid w:val="00AF4D8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E9B2BF"/>
  <w14:defaultImageDpi w14:val="300"/>
  <w15:docId w15:val="{14608E7E-2D4E-1F49-BFE5-587C94A5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1862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Kratochvílová Zuzana, DiS. (ÚMČ Praha 17)</cp:lastModifiedBy>
  <cp:revision>2</cp:revision>
  <dcterms:created xsi:type="dcterms:W3CDTF">2025-04-28T06:22:00Z</dcterms:created>
  <dcterms:modified xsi:type="dcterms:W3CDTF">2025-04-28T06:22:00Z</dcterms:modified>
  <cp:category/>
</cp:coreProperties>
</file>